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rtl w:val="0"/>
        </w:rPr>
        <w:t xml:space="preserve">Поддержка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after="240" w:before="240" w:lineRule="auto"/>
        <w:rPr/>
      </w:pPr>
      <w:bookmarkStart w:colFirst="0" w:colLast="0" w:name="_hxlids9rwovp" w:id="0"/>
      <w:bookmarkEnd w:id="0"/>
      <w:r w:rsidDel="00000000" w:rsidR="00000000" w:rsidRPr="00000000">
        <w:rPr>
          <w:rtl w:val="0"/>
        </w:rPr>
        <w:t xml:space="preserve">Организация технической поддержки: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Техническая поддержка осуществляется собственной линией поддержки организации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Уровни поддержки: L1 (базовая диагностика), L2 (администрирование), L3 (разработка и глубокая диагностика)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Каналы обращения: внутренняя система тикетов, телефонная линия, электронная почта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before="280" w:lineRule="auto"/>
        <w:rPr/>
      </w:pPr>
      <w:bookmarkStart w:colFirst="0" w:colLast="0" w:name="_qbddqeucr3nl" w:id="1"/>
      <w:bookmarkEnd w:id="1"/>
      <w:r w:rsidDel="00000000" w:rsidR="00000000" w:rsidRPr="00000000">
        <w:rPr>
          <w:rtl w:val="0"/>
        </w:rPr>
        <w:t xml:space="preserve">Обновление программного обеспечения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Серверная часть: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Релизный цикл: по мере необходимости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Уведомления о доступных обновлениях через сайт продукта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Возможность автоматического обновления через Docker или ручная установка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Клиентские приложения: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Автоматическая проверка обновлений при запуске приложения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Процедуры обновления: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Получение уведомления о доступном обновлении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Планирование окна обслуживания (рекомендуется в нерабочее время)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Создание резервной копии текущей конфигурации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Применение обновления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Верификация работоспособности всех компонентов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Документирование выполненных изменений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